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E690" w14:textId="7BB2B071" w:rsidR="00C36B49" w:rsidRPr="00614AA6" w:rsidRDefault="00C36B49" w:rsidP="00C36B49">
      <w:pPr>
        <w:jc w:val="center"/>
        <w:rPr>
          <w:rFonts w:ascii="Helvetica" w:eastAsia="Times New Roman" w:hAnsi="Helvetica" w:cs="Tahoma"/>
        </w:rPr>
      </w:pPr>
      <w:r w:rsidRPr="00614AA6">
        <w:rPr>
          <w:rFonts w:ascii="Helvetica" w:eastAsia="Times New Roman" w:hAnsi="Helvetica" w:cs="Tahoma"/>
        </w:rPr>
        <w:fldChar w:fldCharType="begin"/>
      </w:r>
      <w:r w:rsidR="00F00B49">
        <w:rPr>
          <w:rFonts w:ascii="Helvetica" w:eastAsia="Times New Roman" w:hAnsi="Helvetica" w:cs="Tahoma"/>
        </w:rPr>
        <w:instrText xml:space="preserve"> INCLUDEPICTURE "C:\\var\\folders\\0p\\68f00hpn5_b_yrd6tjn8smj40000gn\\T\\com.microsoft.Word\\WebArchiveCopyPasteTempFiles\\page1image21791968" \* MERGEFORMAT </w:instrText>
      </w:r>
      <w:r w:rsidRPr="00614AA6">
        <w:rPr>
          <w:rFonts w:ascii="Helvetica" w:eastAsia="Times New Roman" w:hAnsi="Helvetica" w:cs="Tahoma"/>
        </w:rPr>
        <w:fldChar w:fldCharType="separate"/>
      </w:r>
      <w:r w:rsidRPr="00614AA6">
        <w:rPr>
          <w:rFonts w:ascii="Helvetica" w:eastAsia="Times New Roman" w:hAnsi="Helvetica" w:cs="Tahoma"/>
          <w:noProof/>
        </w:rPr>
        <w:drawing>
          <wp:inline distT="0" distB="0" distL="0" distR="0" wp14:anchorId="10E024F8" wp14:editId="14E62462">
            <wp:extent cx="2244725" cy="1011555"/>
            <wp:effectExtent l="0" t="0" r="0" b="0"/>
            <wp:docPr id="5" name="Picture 5" descr="page1image2179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17919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4725" cy="1011555"/>
                    </a:xfrm>
                    <a:prstGeom prst="rect">
                      <a:avLst/>
                    </a:prstGeom>
                    <a:noFill/>
                    <a:ln>
                      <a:noFill/>
                    </a:ln>
                  </pic:spPr>
                </pic:pic>
              </a:graphicData>
            </a:graphic>
          </wp:inline>
        </w:drawing>
      </w:r>
      <w:r w:rsidRPr="00614AA6">
        <w:rPr>
          <w:rFonts w:ascii="Helvetica" w:eastAsia="Times New Roman" w:hAnsi="Helvetica" w:cs="Tahoma"/>
        </w:rPr>
        <w:fldChar w:fldCharType="end"/>
      </w:r>
    </w:p>
    <w:p w14:paraId="2674083F" w14:textId="5F4FC044" w:rsidR="00832ED8" w:rsidRPr="00614AA6" w:rsidRDefault="00C36B49" w:rsidP="00832ED8">
      <w:pPr>
        <w:spacing w:before="100" w:beforeAutospacing="1" w:after="100" w:afterAutospacing="1"/>
        <w:jc w:val="center"/>
        <w:rPr>
          <w:rFonts w:ascii="Helvetica" w:eastAsia="Times New Roman" w:hAnsi="Helvetica" w:cs="Tahoma"/>
        </w:rPr>
      </w:pPr>
      <w:r w:rsidRPr="00614AA6">
        <w:rPr>
          <w:rFonts w:ascii="Helvetica" w:eastAsia="Times New Roman" w:hAnsi="Helvetica" w:cs="Tahoma"/>
          <w:b/>
          <w:bCs/>
          <w:sz w:val="28"/>
          <w:szCs w:val="28"/>
        </w:rPr>
        <w:t>Counselor Education Admission Process</w:t>
      </w:r>
    </w:p>
    <w:p w14:paraId="5BD05C47" w14:textId="7252E1A4" w:rsidR="0075218F" w:rsidRPr="00614AA6" w:rsidRDefault="0075218F" w:rsidP="0075218F">
      <w:pPr>
        <w:spacing w:before="100" w:beforeAutospacing="1" w:after="100" w:afterAutospacing="1"/>
        <w:rPr>
          <w:rFonts w:ascii="Helvetica" w:eastAsia="Times New Roman" w:hAnsi="Helvetica" w:cs="Tahoma"/>
        </w:rPr>
      </w:pPr>
      <w:r w:rsidRPr="00614AA6">
        <w:rPr>
          <w:rFonts w:ascii="Helvetica" w:eastAsia="Times New Roman" w:hAnsi="Helvetica" w:cs="Tahoma"/>
        </w:rPr>
        <w:t xml:space="preserve">The Counselor Education admission application deadline </w:t>
      </w:r>
      <w:r w:rsidR="00810766">
        <w:rPr>
          <w:rFonts w:ascii="Helvetica" w:eastAsia="Times New Roman" w:hAnsi="Helvetica" w:cs="Tahoma"/>
        </w:rPr>
        <w:t xml:space="preserve">for Fall 2024 </w:t>
      </w:r>
      <w:r w:rsidRPr="00614AA6">
        <w:rPr>
          <w:rFonts w:ascii="Helvetica" w:eastAsia="Times New Roman" w:hAnsi="Helvetica" w:cs="Tahoma"/>
        </w:rPr>
        <w:t xml:space="preserve">is </w:t>
      </w:r>
      <w:r w:rsidR="00F00B49">
        <w:rPr>
          <w:rFonts w:ascii="Helvetica" w:eastAsia="Times New Roman" w:hAnsi="Helvetica" w:cs="Tahoma"/>
          <w:b/>
          <w:bCs/>
        </w:rPr>
        <w:t xml:space="preserve">February </w:t>
      </w:r>
      <w:r w:rsidR="00D77749">
        <w:rPr>
          <w:rFonts w:ascii="Helvetica" w:eastAsia="Times New Roman" w:hAnsi="Helvetica" w:cs="Tahoma"/>
          <w:b/>
          <w:bCs/>
        </w:rPr>
        <w:t>2</w:t>
      </w:r>
      <w:r w:rsidR="00810766">
        <w:rPr>
          <w:rFonts w:ascii="Helvetica" w:eastAsia="Times New Roman" w:hAnsi="Helvetica" w:cs="Tahoma"/>
          <w:b/>
          <w:bCs/>
        </w:rPr>
        <w:t xml:space="preserve"> </w:t>
      </w:r>
      <w:r w:rsidR="00655F38">
        <w:rPr>
          <w:rFonts w:ascii="Helvetica" w:eastAsia="Times New Roman" w:hAnsi="Helvetica" w:cs="Tahoma"/>
        </w:rPr>
        <w:t>for the Clinical Mental Health track</w:t>
      </w:r>
      <w:r w:rsidR="00810766">
        <w:rPr>
          <w:rFonts w:ascii="Helvetica" w:eastAsia="Times New Roman" w:hAnsi="Helvetica" w:cs="Tahoma"/>
        </w:rPr>
        <w:t xml:space="preserve">. New Clinical Mental Health track </w:t>
      </w:r>
      <w:r w:rsidR="00810766" w:rsidRPr="00614AA6">
        <w:rPr>
          <w:rFonts w:ascii="Helvetica" w:eastAsia="Times New Roman" w:hAnsi="Helvetica" w:cs="Tahoma"/>
        </w:rPr>
        <w:t xml:space="preserve">students are only admitted for the </w:t>
      </w:r>
      <w:r w:rsidR="00810766">
        <w:rPr>
          <w:rFonts w:ascii="Helvetica" w:eastAsia="Times New Roman" w:hAnsi="Helvetica" w:cs="Tahoma"/>
        </w:rPr>
        <w:t>F</w:t>
      </w:r>
      <w:r w:rsidR="00810766" w:rsidRPr="00614AA6">
        <w:rPr>
          <w:rFonts w:ascii="Helvetica" w:eastAsia="Times New Roman" w:hAnsi="Helvetica" w:cs="Tahoma"/>
        </w:rPr>
        <w:t>all semester</w:t>
      </w:r>
      <w:r w:rsidR="00810766">
        <w:rPr>
          <w:rFonts w:ascii="Helvetica" w:eastAsia="Times New Roman" w:hAnsi="Helvetica" w:cs="Tahoma"/>
        </w:rPr>
        <w:t xml:space="preserve"> with an </w:t>
      </w:r>
      <w:r w:rsidR="00810766" w:rsidRPr="00614AA6">
        <w:rPr>
          <w:rFonts w:ascii="Helvetica" w:eastAsia="Times New Roman" w:hAnsi="Helvetica" w:cs="Tahoma"/>
        </w:rPr>
        <w:t xml:space="preserve">interview date </w:t>
      </w:r>
      <w:r w:rsidR="00810766">
        <w:rPr>
          <w:rFonts w:ascii="Helvetica" w:eastAsia="Times New Roman" w:hAnsi="Helvetica" w:cs="Tahoma"/>
        </w:rPr>
        <w:t xml:space="preserve">in </w:t>
      </w:r>
      <w:r w:rsidR="00810766" w:rsidRPr="00614AA6">
        <w:rPr>
          <w:rFonts w:ascii="Helvetica" w:eastAsia="Times New Roman" w:hAnsi="Helvetica" w:cs="Tahoma"/>
        </w:rPr>
        <w:t xml:space="preserve">March. </w:t>
      </w:r>
      <w:r w:rsidR="00655F38">
        <w:rPr>
          <w:rFonts w:ascii="Helvetica" w:eastAsia="Times New Roman" w:hAnsi="Helvetica" w:cs="Tahoma"/>
        </w:rPr>
        <w:t xml:space="preserve">School track is now rolling admission. </w:t>
      </w:r>
    </w:p>
    <w:p w14:paraId="5E61D55B" w14:textId="5CA1FD7E" w:rsidR="0075218F" w:rsidRPr="00614AA6" w:rsidRDefault="0075218F" w:rsidP="00C36B49">
      <w:pPr>
        <w:spacing w:before="100" w:beforeAutospacing="1" w:after="100" w:afterAutospacing="1"/>
        <w:rPr>
          <w:rFonts w:ascii="Helvetica" w:eastAsia="Times New Roman" w:hAnsi="Helvetica" w:cs="Tahoma"/>
          <w:b/>
          <w:bCs/>
        </w:rPr>
      </w:pPr>
      <w:r w:rsidRPr="00614AA6">
        <w:rPr>
          <w:rFonts w:ascii="Helvetica" w:eastAsia="Times New Roman" w:hAnsi="Helvetica" w:cs="Tahoma"/>
          <w:b/>
          <w:bCs/>
        </w:rPr>
        <w:t>How to Apply</w:t>
      </w:r>
    </w:p>
    <w:p w14:paraId="185159DD" w14:textId="2A43CE8E" w:rsidR="005557BB" w:rsidRPr="00614AA6" w:rsidRDefault="00000000" w:rsidP="00C36B49">
      <w:pPr>
        <w:spacing w:before="100" w:beforeAutospacing="1" w:after="100" w:afterAutospacing="1"/>
        <w:rPr>
          <w:rFonts w:ascii="Helvetica" w:eastAsia="Times New Roman" w:hAnsi="Helvetica" w:cs="Tahoma"/>
        </w:rPr>
      </w:pPr>
      <w:hyperlink r:id="rId6" w:history="1">
        <w:r w:rsidR="00AE7133" w:rsidRPr="00614AA6">
          <w:rPr>
            <w:rStyle w:val="Hyperlink"/>
            <w:rFonts w:ascii="Helvetica" w:eastAsia="Times New Roman" w:hAnsi="Helvetica" w:cs="Tahoma"/>
          </w:rPr>
          <w:t>Visit</w:t>
        </w:r>
        <w:r w:rsidR="002A0912" w:rsidRPr="00614AA6">
          <w:rPr>
            <w:rStyle w:val="Hyperlink"/>
            <w:rFonts w:ascii="Helvetica" w:eastAsia="Times New Roman" w:hAnsi="Helvetica" w:cs="Tahoma"/>
          </w:rPr>
          <w:t xml:space="preserve"> the Graduate School </w:t>
        </w:r>
        <w:r w:rsidR="002A0912" w:rsidRPr="00614AA6">
          <w:rPr>
            <w:rStyle w:val="Hyperlink"/>
            <w:rFonts w:ascii="Helvetica" w:eastAsia="Times New Roman" w:hAnsi="Helvetica" w:cs="Tahoma"/>
          </w:rPr>
          <w:t>W</w:t>
        </w:r>
        <w:r w:rsidR="002A0912" w:rsidRPr="00614AA6">
          <w:rPr>
            <w:rStyle w:val="Hyperlink"/>
            <w:rFonts w:ascii="Helvetica" w:eastAsia="Times New Roman" w:hAnsi="Helvetica" w:cs="Tahoma"/>
          </w:rPr>
          <w:t>ebsite</w:t>
        </w:r>
      </w:hyperlink>
      <w:r w:rsidR="00AE7133" w:rsidRPr="00614AA6">
        <w:rPr>
          <w:rFonts w:ascii="Helvetica" w:eastAsia="Times New Roman" w:hAnsi="Helvetica" w:cs="Tahoma"/>
        </w:rPr>
        <w:t xml:space="preserve"> and begin the Online Application. S</w:t>
      </w:r>
      <w:r w:rsidR="005557BB" w:rsidRPr="00614AA6">
        <w:rPr>
          <w:rFonts w:ascii="Helvetica" w:eastAsia="Times New Roman" w:hAnsi="Helvetica" w:cs="Tahoma"/>
        </w:rPr>
        <w:t>elect your</w:t>
      </w:r>
      <w:r w:rsidR="0075218F" w:rsidRPr="00614AA6">
        <w:rPr>
          <w:rFonts w:ascii="Helvetica" w:eastAsia="Times New Roman" w:hAnsi="Helvetica" w:cs="Tahoma"/>
        </w:rPr>
        <w:t xml:space="preserve"> intended degree program</w:t>
      </w:r>
      <w:r w:rsidR="005557BB" w:rsidRPr="00614AA6">
        <w:rPr>
          <w:rFonts w:ascii="Helvetica" w:eastAsia="Times New Roman" w:hAnsi="Helvetica" w:cs="Tahoma"/>
        </w:rPr>
        <w:t>:</w:t>
      </w:r>
    </w:p>
    <w:p w14:paraId="0B4F1F34" w14:textId="77777777" w:rsidR="005557BB" w:rsidRPr="00614AA6" w:rsidRDefault="0075218F" w:rsidP="005557BB">
      <w:pPr>
        <w:pStyle w:val="ListParagraph"/>
        <w:numPr>
          <w:ilvl w:val="0"/>
          <w:numId w:val="4"/>
        </w:numPr>
        <w:spacing w:before="100" w:beforeAutospacing="1" w:after="100" w:afterAutospacing="1"/>
        <w:rPr>
          <w:rFonts w:ascii="Helvetica" w:eastAsia="Times New Roman" w:hAnsi="Helvetica" w:cs="Tahoma"/>
        </w:rPr>
      </w:pPr>
      <w:r w:rsidRPr="00614AA6">
        <w:rPr>
          <w:rFonts w:ascii="Helvetica" w:eastAsia="Times New Roman" w:hAnsi="Helvetica" w:cs="Tahoma"/>
        </w:rPr>
        <w:t>Counseling – MEd with concentration in School Counseling</w:t>
      </w:r>
    </w:p>
    <w:p w14:paraId="78020F70" w14:textId="48216514" w:rsidR="005557BB" w:rsidRPr="00614AA6" w:rsidRDefault="005557BB" w:rsidP="005557BB">
      <w:pPr>
        <w:pStyle w:val="ListParagraph"/>
        <w:numPr>
          <w:ilvl w:val="0"/>
          <w:numId w:val="4"/>
        </w:numPr>
        <w:spacing w:before="100" w:beforeAutospacing="1" w:after="100" w:afterAutospacing="1"/>
        <w:rPr>
          <w:rFonts w:ascii="Helvetica" w:eastAsia="Times New Roman" w:hAnsi="Helvetica" w:cs="Tahoma"/>
        </w:rPr>
      </w:pPr>
      <w:r w:rsidRPr="00614AA6">
        <w:rPr>
          <w:rFonts w:ascii="Helvetica" w:eastAsia="Times New Roman" w:hAnsi="Helvetica" w:cs="Tahoma"/>
        </w:rPr>
        <w:t>Counseling – MEd with</w:t>
      </w:r>
      <w:r w:rsidR="0075218F" w:rsidRPr="00614AA6">
        <w:rPr>
          <w:rFonts w:ascii="Helvetica" w:eastAsia="Times New Roman" w:hAnsi="Helvetica" w:cs="Tahoma"/>
        </w:rPr>
        <w:t xml:space="preserve"> </w:t>
      </w:r>
      <w:r w:rsidRPr="00614AA6">
        <w:rPr>
          <w:rFonts w:ascii="Helvetica" w:eastAsia="Times New Roman" w:hAnsi="Helvetica" w:cs="Tahoma"/>
        </w:rPr>
        <w:t>concentration in</w:t>
      </w:r>
      <w:r w:rsidR="0075218F" w:rsidRPr="00614AA6">
        <w:rPr>
          <w:rFonts w:ascii="Helvetica" w:eastAsia="Times New Roman" w:hAnsi="Helvetica" w:cs="Tahoma"/>
        </w:rPr>
        <w:t xml:space="preserve"> Clinical Mental Health Counselin</w:t>
      </w:r>
      <w:r w:rsidRPr="00614AA6">
        <w:rPr>
          <w:rFonts w:ascii="Helvetica" w:eastAsia="Times New Roman" w:hAnsi="Helvetica" w:cs="Tahoma"/>
        </w:rPr>
        <w:t>g</w:t>
      </w:r>
    </w:p>
    <w:p w14:paraId="5EBABC4E" w14:textId="1B4B2786" w:rsidR="0022274C" w:rsidRPr="00614AA6" w:rsidRDefault="0075218F" w:rsidP="005557BB">
      <w:pPr>
        <w:pStyle w:val="ListParagraph"/>
        <w:numPr>
          <w:ilvl w:val="0"/>
          <w:numId w:val="4"/>
        </w:numPr>
        <w:spacing w:before="100" w:beforeAutospacing="1" w:after="100" w:afterAutospacing="1"/>
        <w:rPr>
          <w:rFonts w:ascii="Helvetica" w:eastAsia="Times New Roman" w:hAnsi="Helvetica" w:cs="Tahoma"/>
        </w:rPr>
      </w:pPr>
      <w:r w:rsidRPr="00614AA6">
        <w:rPr>
          <w:rFonts w:ascii="Helvetica" w:eastAsia="Times New Roman" w:hAnsi="Helvetica" w:cs="Tahoma"/>
        </w:rPr>
        <w:t>EDS Cert</w:t>
      </w:r>
      <w:r w:rsidR="005557BB" w:rsidRPr="00614AA6">
        <w:rPr>
          <w:rFonts w:ascii="Helvetica" w:eastAsia="Times New Roman" w:hAnsi="Helvetica" w:cs="Tahoma"/>
        </w:rPr>
        <w:t>ificate</w:t>
      </w:r>
      <w:r w:rsidRPr="00614AA6">
        <w:rPr>
          <w:rFonts w:ascii="Helvetica" w:eastAsia="Times New Roman" w:hAnsi="Helvetica" w:cs="Tahoma"/>
        </w:rPr>
        <w:t xml:space="preserve"> (ELRC</w:t>
      </w:r>
      <w:r w:rsidR="005557BB" w:rsidRPr="00614AA6">
        <w:rPr>
          <w:rFonts w:ascii="Helvetica" w:eastAsia="Times New Roman" w:hAnsi="Helvetica" w:cs="Tahoma"/>
        </w:rPr>
        <w:t xml:space="preserve"> – Educ Leadership</w:t>
      </w:r>
      <w:r w:rsidRPr="00614AA6">
        <w:rPr>
          <w:rFonts w:ascii="Helvetica" w:eastAsia="Times New Roman" w:hAnsi="Helvetica" w:cs="Tahoma"/>
        </w:rPr>
        <w:t>) for the Specialist Certificate</w:t>
      </w:r>
    </w:p>
    <w:p w14:paraId="7FB77F7F" w14:textId="48EE126A" w:rsidR="0022274C" w:rsidRPr="00614AA6" w:rsidRDefault="0022274C" w:rsidP="0022274C">
      <w:pPr>
        <w:spacing w:before="100" w:beforeAutospacing="1" w:after="100" w:afterAutospacing="1"/>
        <w:rPr>
          <w:rFonts w:ascii="Helvetica" w:eastAsia="Times New Roman" w:hAnsi="Helvetica" w:cs="Tahoma"/>
        </w:rPr>
      </w:pPr>
      <w:proofErr w:type="gramStart"/>
      <w:r w:rsidRPr="00614AA6">
        <w:rPr>
          <w:rFonts w:ascii="Helvetica" w:eastAsia="Times New Roman" w:hAnsi="Helvetica" w:cs="Tahoma"/>
        </w:rPr>
        <w:t>In order to</w:t>
      </w:r>
      <w:proofErr w:type="gramEnd"/>
      <w:r w:rsidRPr="00614AA6">
        <w:rPr>
          <w:rFonts w:ascii="Helvetica" w:eastAsia="Times New Roman" w:hAnsi="Helvetica" w:cs="Tahoma"/>
        </w:rPr>
        <w:t xml:space="preserve"> be considered for admission to one of the Counselor Education graduate program</w:t>
      </w:r>
      <w:r w:rsidR="00515AC1" w:rsidRPr="00614AA6">
        <w:rPr>
          <w:rFonts w:ascii="Helvetica" w:eastAsia="Times New Roman" w:hAnsi="Helvetica" w:cs="Tahoma"/>
        </w:rPr>
        <w:t>s,</w:t>
      </w:r>
      <w:r w:rsidRPr="00614AA6">
        <w:rPr>
          <w:rFonts w:ascii="Helvetica" w:eastAsia="Times New Roman" w:hAnsi="Helvetica" w:cs="Tahoma"/>
        </w:rPr>
        <w:t xml:space="preserve"> the following information must be submitted: </w:t>
      </w:r>
    </w:p>
    <w:p w14:paraId="1196E818" w14:textId="26CBBF4F" w:rsidR="0075218F" w:rsidRPr="00614AA6" w:rsidRDefault="0075218F" w:rsidP="0022274C">
      <w:pPr>
        <w:pStyle w:val="ListParagraph"/>
        <w:numPr>
          <w:ilvl w:val="0"/>
          <w:numId w:val="3"/>
        </w:numPr>
        <w:spacing w:before="100" w:beforeAutospacing="1" w:after="100" w:afterAutospacing="1"/>
        <w:rPr>
          <w:rFonts w:ascii="Helvetica" w:eastAsia="Times New Roman" w:hAnsi="Helvetica" w:cs="Tahoma"/>
          <w:b/>
          <w:bCs/>
        </w:rPr>
      </w:pPr>
      <w:r w:rsidRPr="00614AA6">
        <w:rPr>
          <w:rFonts w:ascii="Helvetica" w:eastAsia="Times New Roman" w:hAnsi="Helvetica" w:cs="Tahoma"/>
          <w:b/>
          <w:bCs/>
        </w:rPr>
        <w:t xml:space="preserve">Graduate </w:t>
      </w:r>
      <w:r w:rsidR="00C36B49" w:rsidRPr="00614AA6">
        <w:rPr>
          <w:rFonts w:ascii="Helvetica" w:eastAsia="Times New Roman" w:hAnsi="Helvetica" w:cs="Tahoma"/>
          <w:b/>
          <w:bCs/>
        </w:rPr>
        <w:t xml:space="preserve">School </w:t>
      </w:r>
      <w:r w:rsidRPr="00614AA6">
        <w:rPr>
          <w:rFonts w:ascii="Helvetica" w:eastAsia="Times New Roman" w:hAnsi="Helvetica" w:cs="Tahoma"/>
          <w:b/>
          <w:bCs/>
        </w:rPr>
        <w:t xml:space="preserve">Application and </w:t>
      </w:r>
      <w:r w:rsidR="00AE7133" w:rsidRPr="00614AA6">
        <w:rPr>
          <w:rFonts w:ascii="Helvetica" w:eastAsia="Times New Roman" w:hAnsi="Helvetica" w:cs="Tahoma"/>
          <w:b/>
          <w:bCs/>
        </w:rPr>
        <w:t xml:space="preserve">Application </w:t>
      </w:r>
      <w:r w:rsidR="0022274C" w:rsidRPr="00614AA6">
        <w:rPr>
          <w:rFonts w:ascii="Helvetica" w:eastAsia="Times New Roman" w:hAnsi="Helvetica" w:cs="Tahoma"/>
          <w:b/>
          <w:bCs/>
        </w:rPr>
        <w:t>F</w:t>
      </w:r>
      <w:r w:rsidR="00C36B49" w:rsidRPr="00614AA6">
        <w:rPr>
          <w:rFonts w:ascii="Helvetica" w:eastAsia="Times New Roman" w:hAnsi="Helvetica" w:cs="Tahoma"/>
          <w:b/>
          <w:bCs/>
        </w:rPr>
        <w:t>ee</w:t>
      </w:r>
    </w:p>
    <w:p w14:paraId="3436F6B1" w14:textId="4ED762E5" w:rsidR="002F0F2A" w:rsidRPr="00614AA6" w:rsidRDefault="00C36B49" w:rsidP="002F0F2A">
      <w:pPr>
        <w:pStyle w:val="ListParagraph"/>
        <w:numPr>
          <w:ilvl w:val="0"/>
          <w:numId w:val="3"/>
        </w:numPr>
        <w:spacing w:before="100" w:beforeAutospacing="1" w:after="100" w:afterAutospacing="1"/>
        <w:rPr>
          <w:rFonts w:ascii="Helvetica" w:eastAsia="Times New Roman" w:hAnsi="Helvetica" w:cs="Tahoma"/>
          <w:b/>
          <w:bCs/>
        </w:rPr>
      </w:pPr>
      <w:r w:rsidRPr="00614AA6">
        <w:rPr>
          <w:rFonts w:ascii="Helvetica" w:eastAsia="Times New Roman" w:hAnsi="Helvetica" w:cs="Tahoma"/>
          <w:b/>
          <w:bCs/>
        </w:rPr>
        <w:t>Official transcript</w:t>
      </w:r>
      <w:r w:rsidR="002F0F2A" w:rsidRPr="00614AA6">
        <w:rPr>
          <w:rFonts w:ascii="Helvetica" w:eastAsia="Times New Roman" w:hAnsi="Helvetica" w:cs="Tahoma"/>
          <w:b/>
          <w:bCs/>
        </w:rPr>
        <w:t>s</w:t>
      </w:r>
      <w:r w:rsidRPr="00614AA6">
        <w:rPr>
          <w:rFonts w:ascii="Helvetica" w:eastAsia="Times New Roman" w:hAnsi="Helvetica" w:cs="Tahoma"/>
          <w:b/>
          <w:bCs/>
        </w:rPr>
        <w:t xml:space="preserve"> </w:t>
      </w:r>
      <w:r w:rsidR="00AE7133" w:rsidRPr="00614AA6">
        <w:rPr>
          <w:rFonts w:ascii="Helvetica" w:eastAsia="Times New Roman" w:hAnsi="Helvetica" w:cs="Tahoma"/>
          <w:b/>
          <w:bCs/>
        </w:rPr>
        <w:t xml:space="preserve">from each university </w:t>
      </w:r>
      <w:proofErr w:type="gramStart"/>
      <w:r w:rsidR="00AE7133" w:rsidRPr="00614AA6">
        <w:rPr>
          <w:rFonts w:ascii="Helvetica" w:eastAsia="Times New Roman" w:hAnsi="Helvetica" w:cs="Tahoma"/>
          <w:b/>
          <w:bCs/>
        </w:rPr>
        <w:t>attended</w:t>
      </w:r>
      <w:proofErr w:type="gramEnd"/>
    </w:p>
    <w:p w14:paraId="5D651F0A" w14:textId="2C6CCC22" w:rsidR="002F0F2A" w:rsidRPr="00614AA6" w:rsidRDefault="00C36B49" w:rsidP="002F0F2A">
      <w:pPr>
        <w:pStyle w:val="ListParagraph"/>
        <w:numPr>
          <w:ilvl w:val="0"/>
          <w:numId w:val="3"/>
        </w:numPr>
        <w:spacing w:before="100" w:beforeAutospacing="1" w:after="100" w:afterAutospacing="1"/>
        <w:rPr>
          <w:rFonts w:ascii="Helvetica" w:eastAsia="Times New Roman" w:hAnsi="Helvetica" w:cs="Tahoma"/>
          <w:b/>
          <w:bCs/>
        </w:rPr>
      </w:pPr>
      <w:r w:rsidRPr="00614AA6">
        <w:rPr>
          <w:rFonts w:ascii="Helvetica" w:eastAsia="Times New Roman" w:hAnsi="Helvetica" w:cs="Tahoma"/>
          <w:b/>
          <w:bCs/>
        </w:rPr>
        <w:t>Official GRE test scores</w:t>
      </w:r>
    </w:p>
    <w:p w14:paraId="58BC5743" w14:textId="6C7423BD" w:rsidR="002F0F2A" w:rsidRPr="00614AA6" w:rsidRDefault="00C36B49" w:rsidP="002F0F2A">
      <w:pPr>
        <w:pStyle w:val="ListParagraph"/>
        <w:numPr>
          <w:ilvl w:val="0"/>
          <w:numId w:val="3"/>
        </w:numPr>
        <w:spacing w:before="100" w:beforeAutospacing="1" w:after="100" w:afterAutospacing="1"/>
        <w:rPr>
          <w:rFonts w:ascii="Helvetica" w:eastAsia="Times New Roman" w:hAnsi="Helvetica" w:cs="Tahoma"/>
          <w:b/>
          <w:bCs/>
        </w:rPr>
      </w:pPr>
      <w:r w:rsidRPr="00614AA6">
        <w:rPr>
          <w:rFonts w:ascii="Helvetica" w:eastAsia="Times New Roman" w:hAnsi="Helvetica" w:cs="Tahoma"/>
          <w:b/>
          <w:bCs/>
        </w:rPr>
        <w:t>Letters of Recommendatio</w:t>
      </w:r>
      <w:r w:rsidR="006D4888" w:rsidRPr="00614AA6">
        <w:rPr>
          <w:rFonts w:ascii="Helvetica" w:eastAsia="Times New Roman" w:hAnsi="Helvetica" w:cs="Tahoma"/>
          <w:b/>
          <w:bCs/>
        </w:rPr>
        <w:t>n (3)</w:t>
      </w:r>
    </w:p>
    <w:p w14:paraId="277739C0" w14:textId="77777777" w:rsidR="002F0F2A" w:rsidRPr="00614AA6" w:rsidRDefault="00C36B49" w:rsidP="002F0F2A">
      <w:pPr>
        <w:pStyle w:val="ListParagraph"/>
        <w:numPr>
          <w:ilvl w:val="0"/>
          <w:numId w:val="3"/>
        </w:numPr>
        <w:spacing w:before="100" w:beforeAutospacing="1" w:after="100" w:afterAutospacing="1"/>
        <w:rPr>
          <w:rFonts w:ascii="Helvetica" w:eastAsia="Times New Roman" w:hAnsi="Helvetica" w:cs="Tahoma"/>
          <w:b/>
          <w:bCs/>
        </w:rPr>
      </w:pPr>
      <w:r w:rsidRPr="00614AA6">
        <w:rPr>
          <w:rFonts w:ascii="Helvetica" w:eastAsia="Times New Roman" w:hAnsi="Helvetica" w:cs="Tahoma"/>
          <w:b/>
          <w:bCs/>
        </w:rPr>
        <w:t xml:space="preserve">Professional goal statement </w:t>
      </w:r>
    </w:p>
    <w:p w14:paraId="15173C99" w14:textId="728942E8" w:rsidR="00F00435" w:rsidRPr="00614AA6" w:rsidRDefault="00C36B49" w:rsidP="00F00435">
      <w:pPr>
        <w:pStyle w:val="ListParagraph"/>
        <w:numPr>
          <w:ilvl w:val="0"/>
          <w:numId w:val="3"/>
        </w:numPr>
        <w:spacing w:before="100" w:beforeAutospacing="1" w:after="100" w:afterAutospacing="1"/>
        <w:rPr>
          <w:rFonts w:ascii="Helvetica" w:eastAsia="Times New Roman" w:hAnsi="Helvetica" w:cs="Tahoma"/>
          <w:b/>
          <w:bCs/>
        </w:rPr>
      </w:pPr>
      <w:r w:rsidRPr="00614AA6">
        <w:rPr>
          <w:rFonts w:ascii="Helvetica" w:eastAsia="Times New Roman" w:hAnsi="Helvetica" w:cs="Tahoma"/>
          <w:b/>
          <w:bCs/>
        </w:rPr>
        <w:t xml:space="preserve">Resume </w:t>
      </w:r>
    </w:p>
    <w:p w14:paraId="5E4E713C" w14:textId="1F39B8F5" w:rsidR="00832ED8" w:rsidRPr="00614AA6" w:rsidRDefault="00614AA6" w:rsidP="00832ED8">
      <w:pPr>
        <w:spacing w:before="100" w:beforeAutospacing="1" w:after="100" w:afterAutospacing="1"/>
        <w:rPr>
          <w:rFonts w:ascii="Helvetica" w:eastAsia="Times New Roman" w:hAnsi="Helvetica" w:cs="Tahoma"/>
        </w:rPr>
      </w:pPr>
      <w:r w:rsidRPr="00614AA6">
        <w:rPr>
          <w:rFonts w:ascii="Helvetica" w:eastAsia="Times New Roman" w:hAnsi="Helvetica" w:cs="Tahoma"/>
        </w:rPr>
        <w:t>Applications will not be processed until all required materials have been submitted. All application materials become the property of the University and cannot be returned.</w:t>
      </w:r>
    </w:p>
    <w:p w14:paraId="16D8C4B5" w14:textId="18657221" w:rsidR="00832ED8" w:rsidRPr="00614AA6" w:rsidRDefault="00832ED8" w:rsidP="00832ED8">
      <w:pPr>
        <w:spacing w:before="100" w:beforeAutospacing="1" w:after="100" w:afterAutospacing="1"/>
        <w:rPr>
          <w:rFonts w:ascii="Helvetica" w:eastAsia="Times New Roman" w:hAnsi="Helvetica" w:cs="Tahoma"/>
          <w:b/>
          <w:bCs/>
        </w:rPr>
      </w:pPr>
      <w:r w:rsidRPr="00614AA6">
        <w:rPr>
          <w:rFonts w:ascii="Helvetica" w:eastAsia="Times New Roman" w:hAnsi="Helvetica" w:cs="Tahoma"/>
          <w:b/>
          <w:bCs/>
        </w:rPr>
        <w:t>Additional information about each of the admission requirements is listed on the next page.</w:t>
      </w:r>
    </w:p>
    <w:p w14:paraId="43A8987F" w14:textId="77777777" w:rsidR="00AE7133" w:rsidRPr="00614AA6" w:rsidRDefault="00AE7133">
      <w:pPr>
        <w:rPr>
          <w:rFonts w:ascii="Helvetica" w:eastAsia="Times New Roman" w:hAnsi="Helvetica" w:cs="Tahoma"/>
          <w:b/>
          <w:bCs/>
        </w:rPr>
      </w:pPr>
      <w:r w:rsidRPr="00614AA6">
        <w:rPr>
          <w:rFonts w:ascii="Helvetica" w:eastAsia="Times New Roman" w:hAnsi="Helvetica" w:cs="Tahoma"/>
          <w:b/>
          <w:bCs/>
        </w:rPr>
        <w:br w:type="page"/>
      </w:r>
    </w:p>
    <w:p w14:paraId="2DCD9DD0" w14:textId="37CCD187" w:rsidR="00AE7133" w:rsidRPr="00614AA6" w:rsidRDefault="001004E4" w:rsidP="00AE7133">
      <w:pPr>
        <w:spacing w:before="100" w:beforeAutospacing="1" w:after="100" w:afterAutospacing="1"/>
        <w:jc w:val="center"/>
        <w:rPr>
          <w:rFonts w:ascii="Helvetica" w:eastAsia="Times New Roman" w:hAnsi="Helvetica" w:cs="Tahoma"/>
        </w:rPr>
      </w:pPr>
      <w:r w:rsidRPr="00614AA6">
        <w:rPr>
          <w:rFonts w:ascii="Helvetica" w:eastAsia="Times New Roman" w:hAnsi="Helvetica" w:cs="Tahoma"/>
          <w:b/>
          <w:bCs/>
          <w:sz w:val="28"/>
          <w:szCs w:val="28"/>
        </w:rPr>
        <w:lastRenderedPageBreak/>
        <w:t xml:space="preserve">Counselor Education </w:t>
      </w:r>
      <w:r w:rsidR="00AE7133" w:rsidRPr="00614AA6">
        <w:rPr>
          <w:rFonts w:ascii="Helvetica" w:eastAsia="Times New Roman" w:hAnsi="Helvetica" w:cs="Tahoma"/>
          <w:b/>
          <w:bCs/>
          <w:sz w:val="28"/>
          <w:szCs w:val="28"/>
        </w:rPr>
        <w:t>Admission Requirements</w:t>
      </w:r>
    </w:p>
    <w:p w14:paraId="022A47D2" w14:textId="72170022" w:rsidR="00832ED8" w:rsidRPr="00614AA6" w:rsidRDefault="00832ED8" w:rsidP="00C36B49">
      <w:pPr>
        <w:spacing w:before="100" w:beforeAutospacing="1" w:after="100" w:afterAutospacing="1"/>
        <w:rPr>
          <w:rFonts w:ascii="Helvetica" w:eastAsia="Times New Roman" w:hAnsi="Helvetica" w:cs="Tahoma"/>
          <w:b/>
          <w:bCs/>
          <w:i/>
          <w:iCs/>
        </w:rPr>
      </w:pPr>
      <w:r w:rsidRPr="00614AA6">
        <w:rPr>
          <w:rFonts w:ascii="Helvetica" w:eastAsia="Times New Roman" w:hAnsi="Helvetica" w:cs="Tahoma"/>
          <w:b/>
          <w:bCs/>
          <w:i/>
          <w:iCs/>
        </w:rPr>
        <w:t>Graduate School Application and Fee</w:t>
      </w:r>
    </w:p>
    <w:p w14:paraId="776D0764" w14:textId="3504DF6D" w:rsidR="00832ED8" w:rsidRPr="00614AA6" w:rsidRDefault="00832ED8" w:rsidP="00C36B49">
      <w:pPr>
        <w:spacing w:before="100" w:beforeAutospacing="1" w:after="100" w:afterAutospacing="1"/>
        <w:rPr>
          <w:rFonts w:ascii="Helvetica" w:eastAsia="Times New Roman" w:hAnsi="Helvetica" w:cs="Tahoma"/>
        </w:rPr>
      </w:pPr>
      <w:r w:rsidRPr="00614AA6">
        <w:rPr>
          <w:rFonts w:ascii="Helvetica" w:eastAsia="Times New Roman" w:hAnsi="Helvetica" w:cs="Tahoma"/>
        </w:rPr>
        <w:t>When you have completed your application and are ready to submit it, you can pay your application fee online via credit card or debit card. No applications will be processed until the application fee is paid. Once the deadline has been reached and applications are received by the Counselor Education department, applicants of interest will be invited to interview.</w:t>
      </w:r>
    </w:p>
    <w:p w14:paraId="4723DB2B" w14:textId="26541159" w:rsidR="006D4888" w:rsidRPr="00614AA6" w:rsidRDefault="006D4888" w:rsidP="00C36B49">
      <w:pPr>
        <w:spacing w:before="100" w:beforeAutospacing="1" w:after="100" w:afterAutospacing="1"/>
        <w:rPr>
          <w:rFonts w:ascii="Helvetica" w:eastAsia="Times New Roman" w:hAnsi="Helvetica" w:cs="Tahoma"/>
          <w:b/>
          <w:bCs/>
          <w:i/>
          <w:iCs/>
        </w:rPr>
      </w:pPr>
      <w:r w:rsidRPr="00614AA6">
        <w:rPr>
          <w:rFonts w:ascii="Helvetica" w:eastAsia="Times New Roman" w:hAnsi="Helvetica" w:cs="Tahoma"/>
          <w:b/>
          <w:bCs/>
          <w:i/>
          <w:iCs/>
        </w:rPr>
        <w:t>Official Transcripts</w:t>
      </w:r>
    </w:p>
    <w:p w14:paraId="23B428F2" w14:textId="77777777" w:rsidR="00614AA6" w:rsidRPr="00614AA6" w:rsidRDefault="00614AA6" w:rsidP="00614AA6">
      <w:pPr>
        <w:spacing w:before="100" w:beforeAutospacing="1" w:after="100" w:afterAutospacing="1"/>
        <w:rPr>
          <w:rFonts w:ascii="Helvetica" w:eastAsia="Times New Roman" w:hAnsi="Helvetica" w:cs="Tahoma"/>
        </w:rPr>
      </w:pPr>
      <w:r w:rsidRPr="00614AA6">
        <w:rPr>
          <w:rFonts w:ascii="Helvetica" w:eastAsia="Times New Roman" w:hAnsi="Helvetica" w:cs="Tahoma"/>
        </w:rPr>
        <w:t>Transcripts must be official. Official transcripts from each university attended are to be sent to the following address:</w:t>
      </w:r>
    </w:p>
    <w:p w14:paraId="373A45F5" w14:textId="0951B7D0" w:rsidR="00614AA6" w:rsidRPr="00614AA6" w:rsidRDefault="00614AA6" w:rsidP="00614AA6">
      <w:pPr>
        <w:spacing w:before="100" w:beforeAutospacing="1" w:after="100" w:afterAutospacing="1"/>
        <w:rPr>
          <w:rFonts w:ascii="Helvetica" w:eastAsia="Times New Roman" w:hAnsi="Helvetica" w:cs="Tahoma"/>
        </w:rPr>
      </w:pPr>
      <w:r w:rsidRPr="00614AA6">
        <w:rPr>
          <w:rFonts w:ascii="Helvetica" w:eastAsia="Times New Roman" w:hAnsi="Helvetica" w:cs="Tahoma"/>
        </w:rPr>
        <w:t>The Graduate School</w:t>
      </w:r>
      <w:r w:rsidRPr="00614AA6">
        <w:rPr>
          <w:rFonts w:ascii="Helvetica" w:eastAsia="Times New Roman" w:hAnsi="Helvetica" w:cs="Tahoma"/>
        </w:rPr>
        <w:br/>
        <w:t>114 David Boyd Hall</w:t>
      </w:r>
      <w:r w:rsidRPr="00614AA6">
        <w:rPr>
          <w:rFonts w:ascii="Helvetica" w:eastAsia="Times New Roman" w:hAnsi="Helvetica" w:cs="Tahoma"/>
        </w:rPr>
        <w:br/>
        <w:t>Louisiana State University</w:t>
      </w:r>
      <w:r w:rsidRPr="00614AA6">
        <w:rPr>
          <w:rFonts w:ascii="Helvetica" w:eastAsia="Times New Roman" w:hAnsi="Helvetica" w:cs="Tahoma"/>
        </w:rPr>
        <w:br/>
        <w:t xml:space="preserve">Baton Rouge, Louisiana, 70803. </w:t>
      </w:r>
    </w:p>
    <w:p w14:paraId="5DEAF9BD" w14:textId="1F05516C" w:rsidR="00C36B49" w:rsidRPr="00614AA6" w:rsidRDefault="00C36B49" w:rsidP="00614AA6">
      <w:pPr>
        <w:spacing w:before="100" w:beforeAutospacing="1" w:after="100" w:afterAutospacing="1"/>
        <w:rPr>
          <w:rFonts w:ascii="Helvetica" w:eastAsia="Times New Roman" w:hAnsi="Helvetica" w:cs="Tahoma"/>
          <w:i/>
          <w:iCs/>
        </w:rPr>
      </w:pPr>
      <w:r w:rsidRPr="00614AA6">
        <w:rPr>
          <w:rFonts w:ascii="Helvetica" w:eastAsia="Times New Roman" w:hAnsi="Helvetica" w:cs="Tahoma"/>
          <w:b/>
          <w:bCs/>
          <w:i/>
          <w:iCs/>
        </w:rPr>
        <w:t xml:space="preserve">GPA and GRE Test Scores </w:t>
      </w:r>
    </w:p>
    <w:p w14:paraId="56EC1780" w14:textId="41A8A5F9" w:rsidR="00614AA6" w:rsidRPr="00614AA6" w:rsidRDefault="00614AA6" w:rsidP="00C36B49">
      <w:pPr>
        <w:spacing w:before="100" w:beforeAutospacing="1" w:after="100" w:afterAutospacing="1"/>
        <w:rPr>
          <w:rFonts w:ascii="Helvetica" w:eastAsia="Times New Roman" w:hAnsi="Helvetica" w:cs="Tahoma"/>
        </w:rPr>
      </w:pPr>
      <w:r w:rsidRPr="00614AA6">
        <w:rPr>
          <w:rFonts w:ascii="Helvetica" w:eastAsia="Times New Roman" w:hAnsi="Helvetica" w:cs="Tahoma"/>
        </w:rPr>
        <w:t xml:space="preserve">Official GRE Scores are to be sent to the Graduate School using the ETS institution code </w:t>
      </w:r>
      <w:r w:rsidRPr="00614AA6">
        <w:rPr>
          <w:rFonts w:ascii="Helvetica" w:eastAsia="Times New Roman" w:hAnsi="Helvetica" w:cs="Tahoma"/>
          <w:b/>
          <w:bCs/>
          <w:u w:val="single"/>
        </w:rPr>
        <w:t>6373</w:t>
      </w:r>
      <w:r w:rsidRPr="00614AA6">
        <w:rPr>
          <w:rFonts w:ascii="Helvetica" w:eastAsia="Times New Roman" w:hAnsi="Helvetica" w:cs="Tahoma"/>
        </w:rPr>
        <w:t xml:space="preserve">. (The GRE needs to be taken at least two weeks prior to the admission deadline </w:t>
      </w:r>
      <w:proofErr w:type="gramStart"/>
      <w:r w:rsidRPr="00614AA6">
        <w:rPr>
          <w:rFonts w:ascii="Helvetica" w:eastAsia="Times New Roman" w:hAnsi="Helvetica" w:cs="Tahoma"/>
        </w:rPr>
        <w:t>in order for</w:t>
      </w:r>
      <w:proofErr w:type="gramEnd"/>
      <w:r w:rsidRPr="00614AA6">
        <w:rPr>
          <w:rFonts w:ascii="Helvetica" w:eastAsia="Times New Roman" w:hAnsi="Helvetica" w:cs="Tahoma"/>
        </w:rPr>
        <w:t xml:space="preserve"> the university to receive your scores.)</w:t>
      </w:r>
    </w:p>
    <w:p w14:paraId="1A7BA77F" w14:textId="14A082A1" w:rsidR="00C36B49" w:rsidRPr="00614AA6" w:rsidRDefault="00C36B49" w:rsidP="00C36B49">
      <w:pPr>
        <w:spacing w:before="100" w:beforeAutospacing="1" w:after="100" w:afterAutospacing="1"/>
        <w:rPr>
          <w:rFonts w:ascii="Helvetica" w:eastAsia="Times New Roman" w:hAnsi="Helvetica" w:cs="Tahoma"/>
        </w:rPr>
      </w:pPr>
      <w:r w:rsidRPr="00614AA6">
        <w:rPr>
          <w:rFonts w:ascii="Helvetica" w:eastAsia="Times New Roman" w:hAnsi="Helvetica" w:cs="Tahoma"/>
        </w:rPr>
        <w:t xml:space="preserve">Counselor Education is a competitive program with limited enrollment. The program requires an undergraduate GPA of at least 3.0 along with a score of 297 on your GRE (verbal plus quantitative) for admission to the program. Applicants with lower scores may be considered, but the verbal score should be 153 or higher, and the total quantitative scale score must each be 144 or higher. Provisional and probationary applications are not considered. Submitted test scores must be official. If you have not taken the GRE within the past ten years, you will need to retake the test. To register for testing or obtain GRE study resources </w:t>
      </w:r>
      <w:hyperlink r:id="rId7" w:history="1">
        <w:r w:rsidRPr="00614AA6">
          <w:rPr>
            <w:rStyle w:val="Hyperlink"/>
            <w:rFonts w:ascii="Helvetica" w:eastAsia="Times New Roman" w:hAnsi="Helvetica" w:cs="Tahoma"/>
          </w:rPr>
          <w:t>visit</w:t>
        </w:r>
        <w:r w:rsidR="00614AA6" w:rsidRPr="00614AA6">
          <w:rPr>
            <w:rStyle w:val="Hyperlink"/>
            <w:rFonts w:ascii="Helvetica" w:eastAsia="Times New Roman" w:hAnsi="Helvetica" w:cs="Tahoma"/>
          </w:rPr>
          <w:t xml:space="preserve"> the ET</w:t>
        </w:r>
        <w:r w:rsidR="00614AA6" w:rsidRPr="00614AA6">
          <w:rPr>
            <w:rStyle w:val="Hyperlink"/>
            <w:rFonts w:ascii="Helvetica" w:eastAsia="Times New Roman" w:hAnsi="Helvetica" w:cs="Tahoma"/>
          </w:rPr>
          <w:t>S</w:t>
        </w:r>
        <w:r w:rsidR="00614AA6" w:rsidRPr="00614AA6">
          <w:rPr>
            <w:rStyle w:val="Hyperlink"/>
            <w:rFonts w:ascii="Helvetica" w:eastAsia="Times New Roman" w:hAnsi="Helvetica" w:cs="Tahoma"/>
          </w:rPr>
          <w:t xml:space="preserve"> Website</w:t>
        </w:r>
      </w:hyperlink>
      <w:r w:rsidR="00614AA6" w:rsidRPr="00614AA6">
        <w:rPr>
          <w:rFonts w:ascii="Helvetica" w:eastAsia="Times New Roman" w:hAnsi="Helvetica" w:cs="Tahoma"/>
        </w:rPr>
        <w:t>.</w:t>
      </w:r>
    </w:p>
    <w:p w14:paraId="14D572D4" w14:textId="77777777" w:rsidR="00C36B49" w:rsidRPr="00614AA6" w:rsidRDefault="00C36B49" w:rsidP="00C36B49">
      <w:pPr>
        <w:spacing w:before="100" w:beforeAutospacing="1" w:after="100" w:afterAutospacing="1"/>
        <w:rPr>
          <w:rFonts w:ascii="Helvetica" w:eastAsia="Times New Roman" w:hAnsi="Helvetica" w:cs="Tahoma"/>
          <w:i/>
          <w:iCs/>
        </w:rPr>
      </w:pPr>
      <w:r w:rsidRPr="00614AA6">
        <w:rPr>
          <w:rFonts w:ascii="Helvetica" w:eastAsia="Times New Roman" w:hAnsi="Helvetica" w:cs="Tahoma"/>
          <w:b/>
          <w:bCs/>
          <w:i/>
          <w:iCs/>
        </w:rPr>
        <w:t xml:space="preserve">Letters of Recommendation and Goal Statement </w:t>
      </w:r>
    </w:p>
    <w:p w14:paraId="103C658B" w14:textId="77777777" w:rsidR="006D4888" w:rsidRPr="00614AA6" w:rsidRDefault="006D4888" w:rsidP="00C36B49">
      <w:pPr>
        <w:spacing w:before="100" w:beforeAutospacing="1" w:after="100" w:afterAutospacing="1"/>
        <w:rPr>
          <w:rFonts w:ascii="Helvetica" w:eastAsia="Times New Roman" w:hAnsi="Helvetica" w:cs="Tahoma"/>
        </w:rPr>
      </w:pPr>
      <w:r w:rsidRPr="00614AA6">
        <w:rPr>
          <w:rFonts w:ascii="Helvetica" w:eastAsia="Times New Roman" w:hAnsi="Helvetica" w:cs="Tahoma"/>
        </w:rPr>
        <w:t xml:space="preserve">Three letters may be submitted electronically through the online application. There is no special recommendation form for our programs. </w:t>
      </w:r>
    </w:p>
    <w:p w14:paraId="5BA2F1A0" w14:textId="3E16EAD9" w:rsidR="00C36B49" w:rsidRPr="00614AA6" w:rsidRDefault="00C36B49" w:rsidP="00C36B49">
      <w:pPr>
        <w:spacing w:before="100" w:beforeAutospacing="1" w:after="100" w:afterAutospacing="1"/>
        <w:rPr>
          <w:rFonts w:ascii="Helvetica" w:eastAsia="Times New Roman" w:hAnsi="Helvetica" w:cs="Tahoma"/>
        </w:rPr>
      </w:pPr>
      <w:r w:rsidRPr="00614AA6">
        <w:rPr>
          <w:rFonts w:ascii="Helvetica" w:eastAsia="Times New Roman" w:hAnsi="Helvetica" w:cs="Tahoma"/>
        </w:rPr>
        <w:t xml:space="preserve">Prospective students are evaluated using three criteria: </w:t>
      </w:r>
    </w:p>
    <w:p w14:paraId="151C7353" w14:textId="77777777" w:rsidR="00C36B49" w:rsidRPr="00614AA6" w:rsidRDefault="00C36B49" w:rsidP="00C36B49">
      <w:pPr>
        <w:numPr>
          <w:ilvl w:val="0"/>
          <w:numId w:val="2"/>
        </w:numPr>
        <w:spacing w:before="100" w:beforeAutospacing="1" w:after="100" w:afterAutospacing="1"/>
        <w:rPr>
          <w:rFonts w:ascii="Helvetica" w:eastAsia="Times New Roman" w:hAnsi="Helvetica" w:cs="Tahoma"/>
        </w:rPr>
      </w:pPr>
      <w:r w:rsidRPr="00614AA6">
        <w:rPr>
          <w:rFonts w:ascii="Helvetica" w:eastAsia="Times New Roman" w:hAnsi="Helvetica" w:cs="Tahoma"/>
        </w:rPr>
        <w:t xml:space="preserve">Academic potential </w:t>
      </w:r>
    </w:p>
    <w:p w14:paraId="7F80F5B7" w14:textId="77777777" w:rsidR="00C36B49" w:rsidRPr="00614AA6" w:rsidRDefault="00C36B49" w:rsidP="00C36B49">
      <w:pPr>
        <w:numPr>
          <w:ilvl w:val="0"/>
          <w:numId w:val="2"/>
        </w:numPr>
        <w:spacing w:before="100" w:beforeAutospacing="1" w:after="100" w:afterAutospacing="1"/>
        <w:rPr>
          <w:rFonts w:ascii="Helvetica" w:eastAsia="Times New Roman" w:hAnsi="Helvetica" w:cs="Tahoma"/>
        </w:rPr>
      </w:pPr>
      <w:r w:rsidRPr="00614AA6">
        <w:rPr>
          <w:rFonts w:ascii="Helvetica" w:eastAsia="Times New Roman" w:hAnsi="Helvetica" w:cs="Tahoma"/>
        </w:rPr>
        <w:t xml:space="preserve">Potential for professional development </w:t>
      </w:r>
    </w:p>
    <w:p w14:paraId="115F6106" w14:textId="77777777" w:rsidR="00C36B49" w:rsidRPr="00614AA6" w:rsidRDefault="00C36B49" w:rsidP="00C36B49">
      <w:pPr>
        <w:numPr>
          <w:ilvl w:val="0"/>
          <w:numId w:val="2"/>
        </w:numPr>
        <w:spacing w:before="100" w:beforeAutospacing="1" w:after="100" w:afterAutospacing="1"/>
        <w:rPr>
          <w:rFonts w:ascii="Helvetica" w:eastAsia="Times New Roman" w:hAnsi="Helvetica" w:cs="Tahoma"/>
        </w:rPr>
      </w:pPr>
      <w:r w:rsidRPr="00614AA6">
        <w:rPr>
          <w:rFonts w:ascii="Helvetica" w:eastAsia="Times New Roman" w:hAnsi="Helvetica" w:cs="Tahoma"/>
        </w:rPr>
        <w:t xml:space="preserve">Openness to personal growth and development. </w:t>
      </w:r>
    </w:p>
    <w:p w14:paraId="1319DA41" w14:textId="77777777" w:rsidR="00C36B49" w:rsidRPr="00614AA6" w:rsidRDefault="00C36B49" w:rsidP="00C36B49">
      <w:pPr>
        <w:spacing w:before="100" w:beforeAutospacing="1" w:after="100" w:afterAutospacing="1"/>
        <w:ind w:left="720"/>
        <w:rPr>
          <w:rFonts w:ascii="Helvetica" w:eastAsia="Times New Roman" w:hAnsi="Helvetica" w:cs="Tahoma"/>
        </w:rPr>
      </w:pPr>
      <w:r w:rsidRPr="00614AA6">
        <w:rPr>
          <w:rFonts w:ascii="Helvetica" w:eastAsia="Times New Roman" w:hAnsi="Helvetica" w:cs="Tahoma"/>
        </w:rPr>
        <w:lastRenderedPageBreak/>
        <w:t>Please ask your references to address these issues in their letters of recommendation. You may also wish to discuss them in your professional goal statement.</w:t>
      </w:r>
      <w:r w:rsidRPr="00614AA6">
        <w:rPr>
          <w:rFonts w:ascii="Helvetica" w:eastAsia="Times New Roman" w:hAnsi="Helvetica" w:cs="Tahoma"/>
        </w:rPr>
        <w:br/>
      </w:r>
      <w:r w:rsidRPr="00614AA6">
        <w:rPr>
          <w:rFonts w:ascii="Helvetica" w:eastAsia="Times New Roman" w:hAnsi="Helvetica" w:cs="Tahoma"/>
          <w:i/>
          <w:iCs/>
        </w:rPr>
        <w:t xml:space="preserve">Note: a writing sample is not required as part of application to this </w:t>
      </w:r>
      <w:proofErr w:type="gramStart"/>
      <w:r w:rsidRPr="00614AA6">
        <w:rPr>
          <w:rFonts w:ascii="Helvetica" w:eastAsia="Times New Roman" w:hAnsi="Helvetica" w:cs="Tahoma"/>
          <w:i/>
          <w:iCs/>
        </w:rPr>
        <w:t>program</w:t>
      </w:r>
      <w:proofErr w:type="gramEnd"/>
      <w:r w:rsidRPr="00614AA6">
        <w:rPr>
          <w:rFonts w:ascii="Helvetica" w:eastAsia="Times New Roman" w:hAnsi="Helvetica" w:cs="Tahoma"/>
          <w:i/>
          <w:iCs/>
        </w:rPr>
        <w:t xml:space="preserve"> </w:t>
      </w:r>
    </w:p>
    <w:p w14:paraId="61D6B67E" w14:textId="622CE292" w:rsidR="00C36B49" w:rsidRPr="00614AA6" w:rsidRDefault="00C36B49" w:rsidP="00C36B49">
      <w:pPr>
        <w:spacing w:before="100" w:beforeAutospacing="1" w:after="100" w:afterAutospacing="1"/>
        <w:rPr>
          <w:rFonts w:ascii="Helvetica" w:eastAsia="Times New Roman" w:hAnsi="Helvetica" w:cs="Tahoma"/>
          <w:i/>
          <w:iCs/>
        </w:rPr>
      </w:pPr>
      <w:r w:rsidRPr="00614AA6">
        <w:rPr>
          <w:rFonts w:ascii="Helvetica" w:eastAsia="Times New Roman" w:hAnsi="Helvetica" w:cs="Tahoma"/>
          <w:b/>
          <w:bCs/>
          <w:i/>
          <w:iCs/>
        </w:rPr>
        <w:t xml:space="preserve">Interview </w:t>
      </w:r>
    </w:p>
    <w:p w14:paraId="0523F989" w14:textId="77777777" w:rsidR="00C36B49" w:rsidRPr="00614AA6" w:rsidRDefault="00C36B49" w:rsidP="00C36B49">
      <w:pPr>
        <w:spacing w:before="100" w:beforeAutospacing="1" w:after="100" w:afterAutospacing="1"/>
        <w:rPr>
          <w:rFonts w:ascii="Helvetica" w:eastAsia="Times New Roman" w:hAnsi="Helvetica" w:cs="Tahoma"/>
        </w:rPr>
      </w:pPr>
      <w:r w:rsidRPr="00614AA6">
        <w:rPr>
          <w:rFonts w:ascii="Helvetica" w:eastAsia="Times New Roman" w:hAnsi="Helvetica" w:cs="Tahoma"/>
        </w:rPr>
        <w:t xml:space="preserve">Applicants who meet the program’s minimum requirements will be invited for an individual interview with program faculty. Admission decisions are made following the interview by program faculty. </w:t>
      </w:r>
    </w:p>
    <w:p w14:paraId="5028B69D" w14:textId="77777777" w:rsidR="00C36B49" w:rsidRPr="00614AA6" w:rsidRDefault="00C36B49" w:rsidP="00C36B49">
      <w:pPr>
        <w:spacing w:before="100" w:beforeAutospacing="1" w:after="100" w:afterAutospacing="1"/>
        <w:rPr>
          <w:rFonts w:ascii="Helvetica" w:eastAsia="Times New Roman" w:hAnsi="Helvetica" w:cs="Tahoma"/>
          <w:i/>
          <w:iCs/>
        </w:rPr>
      </w:pPr>
      <w:r w:rsidRPr="00614AA6">
        <w:rPr>
          <w:rFonts w:ascii="Helvetica" w:eastAsia="Times New Roman" w:hAnsi="Helvetica" w:cs="Tahoma"/>
          <w:b/>
          <w:bCs/>
          <w:i/>
          <w:iCs/>
        </w:rPr>
        <w:t xml:space="preserve">Program Invitations and Acceptance </w:t>
      </w:r>
    </w:p>
    <w:p w14:paraId="44F28791" w14:textId="77777777" w:rsidR="00C36B49" w:rsidRPr="00614AA6" w:rsidRDefault="00C36B49" w:rsidP="00C36B49">
      <w:pPr>
        <w:spacing w:before="100" w:beforeAutospacing="1" w:after="100" w:afterAutospacing="1"/>
        <w:rPr>
          <w:rFonts w:ascii="Helvetica" w:eastAsia="Times New Roman" w:hAnsi="Helvetica" w:cs="Tahoma"/>
        </w:rPr>
      </w:pPr>
      <w:r w:rsidRPr="00614AA6">
        <w:rPr>
          <w:rFonts w:ascii="Helvetica" w:eastAsia="Times New Roman" w:hAnsi="Helvetica" w:cs="Tahoma"/>
        </w:rPr>
        <w:t xml:space="preserve">Top applicants will be </w:t>
      </w:r>
      <w:proofErr w:type="gramStart"/>
      <w:r w:rsidRPr="00614AA6">
        <w:rPr>
          <w:rFonts w:ascii="Helvetica" w:eastAsia="Times New Roman" w:hAnsi="Helvetica" w:cs="Tahoma"/>
        </w:rPr>
        <w:t>offered admission</w:t>
      </w:r>
      <w:proofErr w:type="gramEnd"/>
      <w:r w:rsidRPr="00614AA6">
        <w:rPr>
          <w:rFonts w:ascii="Helvetica" w:eastAsia="Times New Roman" w:hAnsi="Helvetica" w:cs="Tahoma"/>
        </w:rPr>
        <w:t xml:space="preserve"> into the program following final admissions decisions made collectively by the program faculty. Other competitive applicants may be placed on a waitlist. Applicants being </w:t>
      </w:r>
      <w:proofErr w:type="gramStart"/>
      <w:r w:rsidRPr="00614AA6">
        <w:rPr>
          <w:rFonts w:ascii="Helvetica" w:eastAsia="Times New Roman" w:hAnsi="Helvetica" w:cs="Tahoma"/>
        </w:rPr>
        <w:t>offered admission</w:t>
      </w:r>
      <w:proofErr w:type="gramEnd"/>
      <w:r w:rsidRPr="00614AA6">
        <w:rPr>
          <w:rFonts w:ascii="Helvetica" w:eastAsia="Times New Roman" w:hAnsi="Helvetica" w:cs="Tahoma"/>
        </w:rPr>
        <w:t xml:space="preserve"> will be notified by a mailed letter of acceptance which will provide instruction for accepting the offer of admission. Applicants who choose to decline the offer will be removed from the offer list and then others on the wait list will be considered. </w:t>
      </w:r>
    </w:p>
    <w:p w14:paraId="27479A0C" w14:textId="77777777" w:rsidR="00C36B49" w:rsidRPr="00614AA6" w:rsidRDefault="00C36B49" w:rsidP="00C36B49">
      <w:pPr>
        <w:spacing w:before="100" w:beforeAutospacing="1" w:after="100" w:afterAutospacing="1"/>
        <w:rPr>
          <w:rFonts w:ascii="Helvetica" w:eastAsia="Times New Roman" w:hAnsi="Helvetica" w:cs="Tahoma"/>
          <w:i/>
          <w:iCs/>
        </w:rPr>
      </w:pPr>
      <w:r w:rsidRPr="00614AA6">
        <w:rPr>
          <w:rFonts w:ascii="Helvetica" w:eastAsia="Times New Roman" w:hAnsi="Helvetica" w:cs="Tahoma"/>
          <w:b/>
          <w:bCs/>
          <w:i/>
          <w:iCs/>
        </w:rPr>
        <w:t xml:space="preserve">Graduate Assistantship Application </w:t>
      </w:r>
    </w:p>
    <w:p w14:paraId="7CFF653C" w14:textId="4B2100FB" w:rsidR="00205EAE" w:rsidRPr="00614AA6" w:rsidRDefault="00C36B49" w:rsidP="00C36B49">
      <w:pPr>
        <w:spacing w:before="100" w:beforeAutospacing="1" w:after="100" w:afterAutospacing="1"/>
        <w:rPr>
          <w:rFonts w:ascii="Helvetica" w:eastAsia="Times New Roman" w:hAnsi="Helvetica" w:cs="Tahoma"/>
        </w:rPr>
      </w:pPr>
      <w:r w:rsidRPr="00614AA6">
        <w:rPr>
          <w:rFonts w:ascii="Helvetica" w:eastAsia="Times New Roman" w:hAnsi="Helvetica" w:cs="Tahoma"/>
        </w:rPr>
        <w:t>Graduate Assistantship application forms are available in the Counselor Education</w:t>
      </w:r>
      <w:r w:rsidRPr="00614AA6">
        <w:rPr>
          <w:rFonts w:ascii="Helvetica" w:eastAsia="Times New Roman" w:hAnsi="Helvetica" w:cs="Tahoma"/>
        </w:rPr>
        <w:br/>
        <w:t xml:space="preserve">Office. Contact Student Aid &amp; Scholarships (225-578-3103) or the Graduate School for other financial aid possibilities. </w:t>
      </w:r>
    </w:p>
    <w:sectPr w:rsidR="00205EAE" w:rsidRPr="00614AA6" w:rsidSect="00B55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75599"/>
    <w:multiLevelType w:val="multilevel"/>
    <w:tmpl w:val="17E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A1056A"/>
    <w:multiLevelType w:val="hybridMultilevel"/>
    <w:tmpl w:val="A8682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75F3B"/>
    <w:multiLevelType w:val="hybridMultilevel"/>
    <w:tmpl w:val="63E6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719D5"/>
    <w:multiLevelType w:val="multilevel"/>
    <w:tmpl w:val="4E68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7613691">
    <w:abstractNumId w:val="3"/>
  </w:num>
  <w:num w:numId="2" w16cid:durableId="326590192">
    <w:abstractNumId w:val="0"/>
  </w:num>
  <w:num w:numId="3" w16cid:durableId="611935076">
    <w:abstractNumId w:val="1"/>
  </w:num>
  <w:num w:numId="4" w16cid:durableId="576670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B49"/>
    <w:rsid w:val="001004E4"/>
    <w:rsid w:val="001528E6"/>
    <w:rsid w:val="00205EAE"/>
    <w:rsid w:val="0022274C"/>
    <w:rsid w:val="002A0912"/>
    <w:rsid w:val="002F0F2A"/>
    <w:rsid w:val="003A369A"/>
    <w:rsid w:val="004F773E"/>
    <w:rsid w:val="00515AC1"/>
    <w:rsid w:val="005557BB"/>
    <w:rsid w:val="00614AA6"/>
    <w:rsid w:val="00655F38"/>
    <w:rsid w:val="006D4888"/>
    <w:rsid w:val="0075218F"/>
    <w:rsid w:val="00784569"/>
    <w:rsid w:val="00810766"/>
    <w:rsid w:val="00832ED8"/>
    <w:rsid w:val="00910D8B"/>
    <w:rsid w:val="00A57466"/>
    <w:rsid w:val="00AE7133"/>
    <w:rsid w:val="00B558C6"/>
    <w:rsid w:val="00C36B49"/>
    <w:rsid w:val="00D34A92"/>
    <w:rsid w:val="00D77749"/>
    <w:rsid w:val="00F00435"/>
    <w:rsid w:val="00F00B49"/>
    <w:rsid w:val="00F7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E075"/>
  <w15:chartTrackingRefBased/>
  <w15:docId w15:val="{D5578B61-27C9-DE49-BCD2-90CF5FF4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6B49"/>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521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218F"/>
    <w:rPr>
      <w:rFonts w:ascii="Times New Roman" w:hAnsi="Times New Roman" w:cs="Times New Roman"/>
      <w:sz w:val="18"/>
      <w:szCs w:val="18"/>
    </w:rPr>
  </w:style>
  <w:style w:type="paragraph" w:styleId="ListParagraph">
    <w:name w:val="List Paragraph"/>
    <w:basedOn w:val="Normal"/>
    <w:uiPriority w:val="34"/>
    <w:qFormat/>
    <w:rsid w:val="0075218F"/>
    <w:pPr>
      <w:ind w:left="720"/>
      <w:contextualSpacing/>
    </w:pPr>
  </w:style>
  <w:style w:type="character" w:styleId="Hyperlink">
    <w:name w:val="Hyperlink"/>
    <w:basedOn w:val="DefaultParagraphFont"/>
    <w:uiPriority w:val="99"/>
    <w:unhideWhenUsed/>
    <w:rsid w:val="0075218F"/>
    <w:rPr>
      <w:color w:val="0563C1" w:themeColor="hyperlink"/>
      <w:u w:val="single"/>
    </w:rPr>
  </w:style>
  <w:style w:type="character" w:customStyle="1" w:styleId="UnresolvedMention1">
    <w:name w:val="Unresolved Mention1"/>
    <w:basedOn w:val="DefaultParagraphFont"/>
    <w:uiPriority w:val="99"/>
    <w:semiHidden/>
    <w:unhideWhenUsed/>
    <w:rsid w:val="0075218F"/>
    <w:rPr>
      <w:color w:val="605E5C"/>
      <w:shd w:val="clear" w:color="auto" w:fill="E1DFDD"/>
    </w:rPr>
  </w:style>
  <w:style w:type="character" w:styleId="FollowedHyperlink">
    <w:name w:val="FollowedHyperlink"/>
    <w:basedOn w:val="DefaultParagraphFont"/>
    <w:uiPriority w:val="99"/>
    <w:semiHidden/>
    <w:unhideWhenUsed/>
    <w:rsid w:val="002A09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64054">
      <w:bodyDiv w:val="1"/>
      <w:marLeft w:val="0"/>
      <w:marRight w:val="0"/>
      <w:marTop w:val="0"/>
      <w:marBottom w:val="0"/>
      <w:divBdr>
        <w:top w:val="none" w:sz="0" w:space="0" w:color="auto"/>
        <w:left w:val="none" w:sz="0" w:space="0" w:color="auto"/>
        <w:bottom w:val="none" w:sz="0" w:space="0" w:color="auto"/>
        <w:right w:val="none" w:sz="0" w:space="0" w:color="auto"/>
      </w:divBdr>
    </w:div>
    <w:div w:id="1021781766">
      <w:bodyDiv w:val="1"/>
      <w:marLeft w:val="0"/>
      <w:marRight w:val="0"/>
      <w:marTop w:val="0"/>
      <w:marBottom w:val="0"/>
      <w:divBdr>
        <w:top w:val="none" w:sz="0" w:space="0" w:color="auto"/>
        <w:left w:val="none" w:sz="0" w:space="0" w:color="auto"/>
        <w:bottom w:val="none" w:sz="0" w:space="0" w:color="auto"/>
        <w:right w:val="none" w:sz="0" w:space="0" w:color="auto"/>
      </w:divBdr>
      <w:divsChild>
        <w:div w:id="190385824">
          <w:marLeft w:val="0"/>
          <w:marRight w:val="0"/>
          <w:marTop w:val="0"/>
          <w:marBottom w:val="0"/>
          <w:divBdr>
            <w:top w:val="none" w:sz="0" w:space="0" w:color="auto"/>
            <w:left w:val="none" w:sz="0" w:space="0" w:color="auto"/>
            <w:bottom w:val="none" w:sz="0" w:space="0" w:color="auto"/>
            <w:right w:val="none" w:sz="0" w:space="0" w:color="auto"/>
          </w:divBdr>
          <w:divsChild>
            <w:div w:id="1614825807">
              <w:marLeft w:val="0"/>
              <w:marRight w:val="0"/>
              <w:marTop w:val="0"/>
              <w:marBottom w:val="0"/>
              <w:divBdr>
                <w:top w:val="none" w:sz="0" w:space="0" w:color="auto"/>
                <w:left w:val="none" w:sz="0" w:space="0" w:color="auto"/>
                <w:bottom w:val="none" w:sz="0" w:space="0" w:color="auto"/>
                <w:right w:val="none" w:sz="0" w:space="0" w:color="auto"/>
              </w:divBdr>
              <w:divsChild>
                <w:div w:id="1799907284">
                  <w:marLeft w:val="0"/>
                  <w:marRight w:val="0"/>
                  <w:marTop w:val="0"/>
                  <w:marBottom w:val="0"/>
                  <w:divBdr>
                    <w:top w:val="none" w:sz="0" w:space="0" w:color="auto"/>
                    <w:left w:val="none" w:sz="0" w:space="0" w:color="auto"/>
                    <w:bottom w:val="none" w:sz="0" w:space="0" w:color="auto"/>
                    <w:right w:val="none" w:sz="0" w:space="0" w:color="auto"/>
                  </w:divBdr>
                </w:div>
              </w:divsChild>
            </w:div>
            <w:div w:id="161512003">
              <w:marLeft w:val="0"/>
              <w:marRight w:val="0"/>
              <w:marTop w:val="0"/>
              <w:marBottom w:val="0"/>
              <w:divBdr>
                <w:top w:val="none" w:sz="0" w:space="0" w:color="auto"/>
                <w:left w:val="none" w:sz="0" w:space="0" w:color="auto"/>
                <w:bottom w:val="none" w:sz="0" w:space="0" w:color="auto"/>
                <w:right w:val="none" w:sz="0" w:space="0" w:color="auto"/>
              </w:divBdr>
              <w:divsChild>
                <w:div w:id="2034306383">
                  <w:marLeft w:val="0"/>
                  <w:marRight w:val="0"/>
                  <w:marTop w:val="0"/>
                  <w:marBottom w:val="0"/>
                  <w:divBdr>
                    <w:top w:val="none" w:sz="0" w:space="0" w:color="auto"/>
                    <w:left w:val="none" w:sz="0" w:space="0" w:color="auto"/>
                    <w:bottom w:val="none" w:sz="0" w:space="0" w:color="auto"/>
                    <w:right w:val="none" w:sz="0" w:space="0" w:color="auto"/>
                  </w:divBdr>
                </w:div>
              </w:divsChild>
            </w:div>
            <w:div w:id="1498692959">
              <w:marLeft w:val="0"/>
              <w:marRight w:val="0"/>
              <w:marTop w:val="0"/>
              <w:marBottom w:val="0"/>
              <w:divBdr>
                <w:top w:val="none" w:sz="0" w:space="0" w:color="auto"/>
                <w:left w:val="none" w:sz="0" w:space="0" w:color="auto"/>
                <w:bottom w:val="none" w:sz="0" w:space="0" w:color="auto"/>
                <w:right w:val="none" w:sz="0" w:space="0" w:color="auto"/>
              </w:divBdr>
              <w:divsChild>
                <w:div w:id="12341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6652">
          <w:marLeft w:val="0"/>
          <w:marRight w:val="0"/>
          <w:marTop w:val="0"/>
          <w:marBottom w:val="0"/>
          <w:divBdr>
            <w:top w:val="none" w:sz="0" w:space="0" w:color="auto"/>
            <w:left w:val="none" w:sz="0" w:space="0" w:color="auto"/>
            <w:bottom w:val="none" w:sz="0" w:space="0" w:color="auto"/>
            <w:right w:val="none" w:sz="0" w:space="0" w:color="auto"/>
          </w:divBdr>
          <w:divsChild>
            <w:div w:id="8534124">
              <w:marLeft w:val="0"/>
              <w:marRight w:val="0"/>
              <w:marTop w:val="0"/>
              <w:marBottom w:val="0"/>
              <w:divBdr>
                <w:top w:val="none" w:sz="0" w:space="0" w:color="auto"/>
                <w:left w:val="none" w:sz="0" w:space="0" w:color="auto"/>
                <w:bottom w:val="none" w:sz="0" w:space="0" w:color="auto"/>
                <w:right w:val="none" w:sz="0" w:space="0" w:color="auto"/>
              </w:divBdr>
              <w:divsChild>
                <w:div w:id="2881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s.org/g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su.edu/graduateschool/index.ph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Lass</dc:creator>
  <cp:keywords/>
  <dc:description/>
  <cp:lastModifiedBy>Emma C Derstine</cp:lastModifiedBy>
  <cp:revision>3</cp:revision>
  <dcterms:created xsi:type="dcterms:W3CDTF">2023-07-09T17:19:00Z</dcterms:created>
  <dcterms:modified xsi:type="dcterms:W3CDTF">2023-09-18T02:09:00Z</dcterms:modified>
</cp:coreProperties>
</file>